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1448" w14:textId="77777777" w:rsidR="00411C4E" w:rsidRPr="00411C4E" w:rsidRDefault="00411C4E" w:rsidP="00411C4E">
      <w:pPr>
        <w:rPr>
          <w:rFonts w:ascii="Arial" w:eastAsia="Times New Roman" w:hAnsi="Arial" w:cs="Arial"/>
          <w:color w:val="202020"/>
          <w:sz w:val="18"/>
          <w:szCs w:val="18"/>
          <w:shd w:val="clear" w:color="auto" w:fill="FFFFFF"/>
          <w:lang w:eastAsia="es-MX"/>
        </w:rPr>
      </w:pPr>
      <w:r w:rsidRPr="00411C4E">
        <w:rPr>
          <w:rFonts w:ascii="Arial" w:eastAsia="Times New Roman" w:hAnsi="Arial" w:cs="Arial"/>
          <w:color w:val="202020"/>
          <w:sz w:val="18"/>
          <w:szCs w:val="18"/>
          <w:shd w:val="clear" w:color="auto" w:fill="FFFFFF"/>
          <w:lang w:eastAsia="es-MX"/>
        </w:rPr>
        <w:t xml:space="preserve">Promoción para precio efectivo, es exclusivo pagando con Tarjetas BancoEstado y para hacerlo efectivo se debe mencionar el Convenio BancoEstado en tiendas presenciales y para página web se debe ingresar los 6 primeros dígitos de tu Tarjeta a través del botón BancoEstado. Oferta válida desde el 08 agosto hasta 31 de diciembre de 2022. Promoción no acumulable con otros códigos de descuentos. Propuesta Cuotas Sin Interés para clientes que paguen con Tarjetas de Crédito BancoEstado. El beneficio consistirá en la exención de cobro de interés que es </w:t>
      </w:r>
      <w:proofErr w:type="spellStart"/>
      <w:r w:rsidRPr="00411C4E">
        <w:rPr>
          <w:rFonts w:ascii="Arial" w:eastAsia="Times New Roman" w:hAnsi="Arial" w:cs="Arial"/>
          <w:color w:val="202020"/>
          <w:sz w:val="18"/>
          <w:szCs w:val="18"/>
          <w:shd w:val="clear" w:color="auto" w:fill="FFFFFF"/>
          <w:lang w:eastAsia="es-MX"/>
        </w:rPr>
        <w:t>disponibilizado</w:t>
      </w:r>
      <w:proofErr w:type="spellEnd"/>
      <w:r w:rsidRPr="00411C4E">
        <w:rPr>
          <w:rFonts w:ascii="Arial" w:eastAsia="Times New Roman" w:hAnsi="Arial" w:cs="Arial"/>
          <w:color w:val="202020"/>
          <w:sz w:val="18"/>
          <w:szCs w:val="18"/>
          <w:shd w:val="clear" w:color="auto" w:fill="FFFFFF"/>
          <w:lang w:eastAsia="es-MX"/>
        </w:rPr>
        <w:t xml:space="preserve"> por BancoEstado a todas las compras realizadas desde 6 hasta 12 cuotas sin interés pagando con Tarjetas de Crédito BancoEstado en comercios de PC Factory adheridos a Transbank con la promoción. La promoción cuotas sin interés no exime al cliente de la aplicación de la tasa de interés rotativo debidamente informada en su estado de cuenta y del cobro de intereses moratorios en caso de efectuar pagos mínimos, parciales, o ante el incumplimiento en el pago al vencimiento de cada cuota. Las compras en cuotas están afectas al impuesto DL 3475 y son de cargo del cliente. CAE (carga anual equivalente): indicador que, expresado en forma de porcentaje, revela el costo del crédito disponible en la Tarjeta de Crédito en un periodo anual, cualquiera sea el plazo pactado para el pago de la obligación. CTC (costo total del crédito): el monto total que debe asumir el consumidor, y que corresponde a la suma de todos los pagos periódicos definidos como valor de la cuota en función del plazo acordado. Asimismo, a las compras en un número distinto de cuotas, se les aplicará la tasa de interés vigente, excluyéndose dichas compras del beneficio de la promoción. Las compras en cuotas están afectas al impuesto DL 3475 y son de cargo del cliente. </w:t>
      </w:r>
    </w:p>
    <w:p w14:paraId="568E7E5F" w14:textId="6640338E" w:rsidR="00D93EE1" w:rsidRPr="00D93EE1" w:rsidRDefault="00D93EE1" w:rsidP="00D93EE1">
      <w:pPr>
        <w:spacing w:after="0" w:line="240" w:lineRule="auto"/>
        <w:rPr>
          <w:rFonts w:ascii="Times New Roman" w:eastAsia="Times New Roman" w:hAnsi="Times New Roman" w:cs="Times New Roman"/>
          <w:sz w:val="24"/>
          <w:szCs w:val="24"/>
          <w:lang w:eastAsia="es-MX"/>
        </w:rPr>
      </w:pPr>
      <w:r w:rsidRPr="00D93EE1">
        <w:rPr>
          <w:rFonts w:ascii="Arial" w:eastAsia="Times New Roman" w:hAnsi="Arial" w:cs="Arial"/>
          <w:color w:val="202020"/>
          <w:sz w:val="18"/>
          <w:szCs w:val="18"/>
          <w:shd w:val="clear" w:color="auto" w:fill="FFFFFF"/>
          <w:lang w:eastAsia="es-MX"/>
        </w:rPr>
        <w:t xml:space="preserve">Las ofertas, descuentos, entrega de beneficios, como garantía, servicio y calidad de producto o servicio son de exclusiva responsabilidad de </w:t>
      </w:r>
      <w:r>
        <w:rPr>
          <w:rFonts w:ascii="Arial" w:eastAsia="Times New Roman" w:hAnsi="Arial" w:cs="Arial"/>
          <w:color w:val="202020"/>
          <w:sz w:val="18"/>
          <w:szCs w:val="18"/>
          <w:shd w:val="clear" w:color="auto" w:fill="FFFFFF"/>
          <w:lang w:eastAsia="es-MX"/>
        </w:rPr>
        <w:t>PC Factory</w:t>
      </w:r>
      <w:r w:rsidRPr="00D93EE1">
        <w:rPr>
          <w:rFonts w:ascii="Arial" w:eastAsia="Times New Roman" w:hAnsi="Arial" w:cs="Arial"/>
          <w:color w:val="202020"/>
          <w:sz w:val="18"/>
          <w:szCs w:val="18"/>
          <w:shd w:val="clear" w:color="auto" w:fill="FFFFFF"/>
          <w:lang w:eastAsia="es-MX"/>
        </w:rPr>
        <w:t>, sin que corresponda a BancoEstado intervención alguna en ello ni en la ulterior atención que ellos demanden. Infórmese sobre la garantía estatal de los depósitos en su banco o en www.cmfchile.cl</w:t>
      </w:r>
    </w:p>
    <w:p w14:paraId="714D3000" w14:textId="2A5A960A" w:rsidR="00ED5028" w:rsidRDefault="00ED5028"/>
    <w:p w14:paraId="64B0938B" w14:textId="25F71B32" w:rsidR="00DF6786" w:rsidRDefault="00DF6786">
      <w:r>
        <w:t>CAE: Para una compra de $100.000 en 6 cuotas, CAE 1,58%, CTC $100.462.</w:t>
      </w:r>
    </w:p>
    <w:p w14:paraId="3FB3F2E3" w14:textId="13DB152C" w:rsidR="00A326E4" w:rsidRDefault="00A326E4"/>
    <w:sectPr w:rsidR="00A326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28"/>
    <w:rsid w:val="001A1B4E"/>
    <w:rsid w:val="001F373E"/>
    <w:rsid w:val="002E7564"/>
    <w:rsid w:val="00411C4E"/>
    <w:rsid w:val="004A5D11"/>
    <w:rsid w:val="00920A5D"/>
    <w:rsid w:val="009733CB"/>
    <w:rsid w:val="00A326E4"/>
    <w:rsid w:val="00D93EE1"/>
    <w:rsid w:val="00DF6786"/>
    <w:rsid w:val="00ED5028"/>
    <w:rsid w:val="00EF37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0CED"/>
  <w15:chartTrackingRefBased/>
  <w15:docId w15:val="{5BBB6122-8290-4CA4-9341-3438B0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9ful6prfx">
    <w:name w:val="mark9ful6prfx"/>
    <w:basedOn w:val="Fuentedeprrafopredeter"/>
    <w:rsid w:val="00ED5028"/>
  </w:style>
  <w:style w:type="character" w:customStyle="1" w:styleId="markyz86kgz21">
    <w:name w:val="markyz86kgz21"/>
    <w:basedOn w:val="Fuentedeprrafopredeter"/>
    <w:rsid w:val="00ED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8917">
      <w:bodyDiv w:val="1"/>
      <w:marLeft w:val="0"/>
      <w:marRight w:val="0"/>
      <w:marTop w:val="0"/>
      <w:marBottom w:val="0"/>
      <w:divBdr>
        <w:top w:val="none" w:sz="0" w:space="0" w:color="auto"/>
        <w:left w:val="none" w:sz="0" w:space="0" w:color="auto"/>
        <w:bottom w:val="none" w:sz="0" w:space="0" w:color="auto"/>
        <w:right w:val="none" w:sz="0" w:space="0" w:color="auto"/>
      </w:divBdr>
    </w:div>
    <w:div w:id="104171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Brusadelli Toro Marco Antonio</dc:creator>
  <cp:keywords/>
  <dc:description/>
  <cp:lastModifiedBy>Daniela San Martin Araya</cp:lastModifiedBy>
  <cp:revision>2</cp:revision>
  <dcterms:created xsi:type="dcterms:W3CDTF">2022-07-29T17:05:00Z</dcterms:created>
  <dcterms:modified xsi:type="dcterms:W3CDTF">2022-07-29T17:05:00Z</dcterms:modified>
</cp:coreProperties>
</file>